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236996"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236996"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proofErr w:type="gramStart"/>
            <w:r w:rsidRPr="009E0048">
              <w:rPr>
                <w:bCs/>
                <w:iCs/>
                <w:color w:val="212121"/>
                <w:sz w:val="24"/>
                <w:szCs w:val="24"/>
                <w:lang w:val="fr-FR" w:eastAsia="en-GB"/>
              </w:rPr>
              <w:t xml:space="preserve"> «</w:t>
            </w:r>
            <w:r>
              <w:rPr>
                <w:bCs/>
                <w:iCs/>
                <w:color w:val="212121"/>
                <w:sz w:val="24"/>
                <w:szCs w:val="24"/>
                <w:lang w:val="fr-FR" w:eastAsia="en-GB"/>
              </w:rPr>
              <w:t>SFGM</w:t>
            </w:r>
            <w:proofErr w:type="gramEnd"/>
            <w:r>
              <w:rPr>
                <w:bCs/>
                <w:iCs/>
                <w:color w:val="212121"/>
                <w:sz w:val="24"/>
                <w:szCs w:val="24"/>
                <w:lang w:val="fr-FR" w:eastAsia="en-GB"/>
              </w:rPr>
              <w:t>-TC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lastRenderedPageBreak/>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AC3436">
              <w:rPr>
                <w:bCs/>
                <w:iCs/>
                <w:color w:val="212121"/>
                <w:sz w:val="24"/>
                <w:szCs w:val="24"/>
                <w:lang w:val="fr-FR" w:eastAsia="en-GB"/>
              </w:rPr>
              <w:t>CENTRE</w:t>
            </w:r>
            <w:proofErr w:type="gramEnd"/>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proofErr w:type="gramEnd"/>
            <w:r w:rsidRPr="009E0048">
              <w:rPr>
                <w:bCs/>
                <w:iCs/>
                <w:color w:val="212121"/>
                <w:sz w:val="24"/>
                <w:szCs w:val="24"/>
                <w:lang w:val="fr-FR" w:eastAsia="en-GB"/>
              </w:rPr>
              <w:t>»-</w:t>
            </w:r>
          </w:p>
        </w:tc>
      </w:tr>
      <w:tr w:rsidR="001F7C98" w:rsidRPr="00236996"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236996"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 xml:space="preserve">a database containing clinical data from patients who have undergone a haematopoietic stem cell transplantation (HSCT) </w:t>
            </w:r>
            <w:proofErr w:type="gramStart"/>
            <w:r w:rsidR="0092581A" w:rsidRPr="00AE7030">
              <w:rPr>
                <w:rFonts w:asciiTheme="minorHAnsi" w:hAnsiTheme="minorHAnsi" w:cstheme="minorHAnsi"/>
                <w:iCs/>
                <w:color w:val="212121"/>
                <w:sz w:val="24"/>
                <w:szCs w:val="24"/>
                <w:lang w:val="en-GB" w:eastAsia="en-GB"/>
              </w:rPr>
              <w:t>procedure</w:t>
            </w:r>
            <w:r w:rsidRPr="00AE7030">
              <w:rPr>
                <w:rFonts w:asciiTheme="minorHAnsi" w:hAnsiTheme="minorHAnsi" w:cstheme="minorHAnsi"/>
                <w:iCs/>
                <w:color w:val="212121"/>
                <w:sz w:val="24"/>
                <w:szCs w:val="24"/>
                <w:lang w:val="en-GB" w:eastAsia="en-GB"/>
              </w:rPr>
              <w:t>;</w:t>
            </w:r>
            <w:proofErr w:type="gramEnd"/>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 xml:space="preserve">or the same purposes as </w:t>
            </w:r>
            <w:proofErr w:type="gramStart"/>
            <w:r w:rsidR="001F7C98" w:rsidRPr="00AE7030">
              <w:rPr>
                <w:rFonts w:asciiTheme="minorHAnsi" w:hAnsiTheme="minorHAnsi" w:cstheme="minorHAnsi"/>
                <w:iCs/>
                <w:color w:val="212121"/>
                <w:sz w:val="24"/>
                <w:szCs w:val="24"/>
                <w:lang w:val="en-GB" w:eastAsia="en-GB"/>
              </w:rPr>
              <w:t>EBMT</w:t>
            </w:r>
            <w:r w:rsidRPr="00AE7030">
              <w:rPr>
                <w:rFonts w:asciiTheme="minorHAnsi" w:hAnsiTheme="minorHAnsi" w:cstheme="minorHAnsi"/>
                <w:iCs/>
                <w:color w:val="212121"/>
                <w:sz w:val="24"/>
                <w:szCs w:val="24"/>
                <w:lang w:val="en-GB" w:eastAsia="en-GB"/>
              </w:rPr>
              <w:t>;</w:t>
            </w:r>
            <w:proofErr w:type="gramEnd"/>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CENTER is Full Member of </w:t>
            </w:r>
            <w:proofErr w:type="gramStart"/>
            <w:r w:rsidRPr="00AE7030">
              <w:rPr>
                <w:rFonts w:asciiTheme="minorHAnsi" w:hAnsiTheme="minorHAnsi" w:cstheme="minorHAnsi"/>
                <w:iCs/>
                <w:color w:val="212121"/>
                <w:sz w:val="24"/>
                <w:szCs w:val="24"/>
                <w:lang w:val="en-GB" w:eastAsia="en-GB"/>
              </w:rPr>
              <w:t>EBMT;</w:t>
            </w:r>
            <w:proofErr w:type="gramEnd"/>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 xml:space="preserve">into the SFGM-TC </w:t>
            </w:r>
            <w:proofErr w:type="gramStart"/>
            <w:r w:rsidR="00E15DDF" w:rsidRPr="00AE7030">
              <w:rPr>
                <w:rFonts w:asciiTheme="minorHAnsi" w:hAnsiTheme="minorHAnsi" w:cstheme="minorHAnsi"/>
                <w:iCs/>
                <w:color w:val="212121"/>
                <w:sz w:val="24"/>
                <w:szCs w:val="24"/>
                <w:lang w:val="en-GB" w:eastAsia="en-GB"/>
              </w:rPr>
              <w:t>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roofErr w:type="gramEnd"/>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 xml:space="preserve">GM-TC Scientific </w:t>
            </w:r>
            <w:proofErr w:type="gramStart"/>
            <w:r w:rsidR="00F9611F" w:rsidRPr="00AE7030">
              <w:rPr>
                <w:rFonts w:asciiTheme="minorHAnsi" w:hAnsiTheme="minorHAnsi" w:cstheme="minorHAnsi"/>
                <w:iCs/>
                <w:color w:val="212121"/>
                <w:sz w:val="24"/>
                <w:szCs w:val="24"/>
                <w:lang w:val="en-GB" w:eastAsia="en-GB"/>
              </w:rPr>
              <w:t>Committee</w:t>
            </w:r>
            <w:r w:rsidRPr="00AE7030">
              <w:rPr>
                <w:rFonts w:asciiTheme="minorHAnsi" w:hAnsiTheme="minorHAnsi" w:cstheme="minorHAnsi"/>
                <w:iCs/>
                <w:color w:val="212121"/>
                <w:sz w:val="24"/>
                <w:szCs w:val="24"/>
                <w:lang w:val="en-GB" w:eastAsia="en-GB"/>
              </w:rPr>
              <w:t>;</w:t>
            </w:r>
            <w:proofErr w:type="gramEnd"/>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75646BF9"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BC7A65" w:rsidRPr="003D31D3">
              <w:rPr>
                <w:rFonts w:asciiTheme="minorHAnsi" w:hAnsiTheme="minorHAnsi" w:cstheme="minorHAnsi"/>
                <w:iCs/>
                <w:color w:val="212121"/>
                <w:sz w:val="24"/>
                <w:szCs w:val="24"/>
                <w:lang w:val="fr-FR" w:eastAsia="en-GB"/>
              </w:rPr>
              <w:t xml:space="preserve">ayant </w:t>
            </w:r>
            <w:r w:rsidR="00BC7A65">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C079D7D"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BC7A65">
              <w:rPr>
                <w:rFonts w:asciiTheme="minorHAnsi" w:hAnsiTheme="minorHAnsi" w:cstheme="minorHAnsi"/>
                <w:bCs/>
                <w:sz w:val="24"/>
                <w:szCs w:val="24"/>
                <w:lang w:val="fr-FR"/>
              </w:rPr>
              <w:t xml:space="preserve">CSH </w:t>
            </w:r>
            <w:r w:rsidR="00BC7A65"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2D8B6849"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BC7A65" w:rsidRPr="00D96C27">
              <w:rPr>
                <w:rFonts w:asciiTheme="minorHAnsi" w:hAnsiTheme="minorHAnsi" w:cstheme="minorHAnsi"/>
                <w:bCs/>
                <w:sz w:val="24"/>
                <w:szCs w:val="24"/>
                <w:lang w:val="fr-FR"/>
              </w:rPr>
              <w:t xml:space="preserve">de </w:t>
            </w:r>
            <w:r w:rsidR="00BC7A65">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236996"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t>
            </w:r>
            <w:proofErr w:type="gramStart"/>
            <w:r w:rsidR="00015B6F" w:rsidRPr="00ED3157">
              <w:rPr>
                <w:color w:val="212121"/>
                <w:sz w:val="24"/>
                <w:szCs w:val="24"/>
                <w:lang w:val="en-GB" w:eastAsia="en-GB"/>
              </w:rPr>
              <w:t>with regard to</w:t>
            </w:r>
            <w:proofErr w:type="gramEnd"/>
            <w:r w:rsidR="00015B6F" w:rsidRPr="00ED3157">
              <w:rPr>
                <w:color w:val="212121"/>
                <w:sz w:val="24"/>
                <w:szCs w:val="24"/>
                <w:lang w:val="en-GB" w:eastAsia="en-GB"/>
              </w:rPr>
              <w:t xml:space="preserve"> the </w:t>
            </w:r>
            <w:r w:rsidR="00015B6F" w:rsidRPr="00ED3157">
              <w:rPr>
                <w:color w:val="212121"/>
                <w:sz w:val="24"/>
                <w:szCs w:val="24"/>
                <w:lang w:val="en-GB" w:eastAsia="en-GB"/>
              </w:rPr>
              <w:lastRenderedPageBreak/>
              <w:t>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 xml:space="preserve">fournie par le Règlement (UE) 2016/679 du Parlement européen et du Conseil du 27 avril 2016 relatif à la protection des personnes </w:t>
            </w:r>
            <w:r w:rsidRPr="00B667EF">
              <w:rPr>
                <w:iCs/>
                <w:color w:val="212121"/>
                <w:sz w:val="24"/>
                <w:szCs w:val="24"/>
                <w:lang w:val="fr-FR" w:eastAsia="en-GB"/>
              </w:rPr>
              <w:lastRenderedPageBreak/>
              <w:t>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proofErr w:type="gramStart"/>
            <w:r w:rsidR="00B667EF" w:rsidRPr="00B667EF">
              <w:rPr>
                <w:iCs/>
                <w:color w:val="212121"/>
                <w:sz w:val="24"/>
                <w:szCs w:val="24"/>
                <w:lang w:val="fr-FR" w:eastAsia="en-GB"/>
              </w:rPr>
              <w:t>"</w:t>
            </w:r>
            <w:r w:rsidRPr="00B667EF">
              <w:rPr>
                <w:iCs/>
                <w:color w:val="212121"/>
                <w:sz w:val="24"/>
                <w:szCs w:val="24"/>
                <w:lang w:val="fr-FR" w:eastAsia="en-GB"/>
              </w:rPr>
              <w:t>:</w:t>
            </w:r>
            <w:proofErr w:type="gramEnd"/>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BC7A65"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w:t>
            </w:r>
            <w:proofErr w:type="gramStart"/>
            <w:r w:rsidRPr="0059175B">
              <w:rPr>
                <w:color w:val="212121"/>
                <w:sz w:val="24"/>
                <w:szCs w:val="24"/>
                <w:lang w:val="en-GB" w:eastAsia="en-GB"/>
              </w:rPr>
              <w:t>as a result of</w:t>
            </w:r>
            <w:proofErr w:type="gramEnd"/>
            <w:r w:rsidRPr="0059175B">
              <w:rPr>
                <w:color w:val="212121"/>
                <w:sz w:val="24"/>
                <w:szCs w:val="24"/>
                <w:lang w:val="en-GB" w:eastAsia="en-GB"/>
              </w:rPr>
              <w:t xml:space="preserve">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w:t>
            </w:r>
            <w:r w:rsidRPr="0059175B">
              <w:rPr>
                <w:color w:val="212121"/>
                <w:sz w:val="24"/>
                <w:szCs w:val="24"/>
                <w:lang w:val="en-GB" w:eastAsia="en-GB"/>
              </w:rPr>
              <w:lastRenderedPageBreak/>
              <w:t xml:space="preserve">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151828C2"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Pr>
                <w:color w:val="212121"/>
                <w:sz w:val="24"/>
                <w:szCs w:val="24"/>
                <w:lang w:val="en-GB" w:eastAsia="en-GB"/>
              </w:rPr>
              <w:t xml:space="preserve">the </w:t>
            </w:r>
            <w:proofErr w:type="spellStart"/>
            <w:r w:rsidR="00082D02">
              <w:rPr>
                <w:color w:val="212121"/>
                <w:sz w:val="24"/>
                <w:szCs w:val="24"/>
                <w:lang w:val="en-GB" w:eastAsia="en-GB"/>
              </w:rPr>
              <w:t>algerian</w:t>
            </w:r>
            <w:proofErr w:type="spellEnd"/>
            <w:r w:rsidR="009B01CD">
              <w:rPr>
                <w:color w:val="212121"/>
                <w:sz w:val="24"/>
                <w:szCs w:val="24"/>
                <w:lang w:val="en-GB" w:eastAsia="en-GB"/>
              </w:rPr>
              <w:t xml:space="preserve"> data protection act (</w:t>
            </w:r>
            <w:r w:rsidR="00082D02">
              <w:rPr>
                <w:color w:val="212121"/>
                <w:sz w:val="24"/>
                <w:szCs w:val="24"/>
                <w:lang w:val="en-GB" w:eastAsia="en-GB"/>
              </w:rPr>
              <w:t>“</w:t>
            </w:r>
            <w:r w:rsidR="00082D02" w:rsidRPr="00082D02">
              <w:rPr>
                <w:color w:val="212121"/>
                <w:sz w:val="24"/>
                <w:szCs w:val="24"/>
                <w:lang w:val="en-GB" w:eastAsia="en-GB"/>
              </w:rPr>
              <w:t>Law No. 18-07 on the protection of natural persons with respect to the processing of data</w:t>
            </w:r>
            <w:r w:rsidR="00082D02">
              <w:rPr>
                <w:color w:val="212121"/>
                <w:sz w:val="24"/>
                <w:szCs w:val="24"/>
                <w:lang w:val="en-GB" w:eastAsia="en-GB"/>
              </w:rPr>
              <w:t>”</w:t>
            </w:r>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lastRenderedPageBreak/>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w:t>
            </w:r>
            <w:proofErr w:type="gramStart"/>
            <w:r w:rsidR="00134D0D">
              <w:rPr>
                <w:color w:val="212121"/>
                <w:sz w:val="24"/>
                <w:szCs w:val="24"/>
                <w:lang w:val="en-GB" w:eastAsia="en-GB"/>
              </w:rPr>
              <w:t>Patients</w:t>
            </w:r>
            <w:proofErr w:type="gramEnd"/>
            <w:r w:rsidR="00134D0D">
              <w:rPr>
                <w:color w:val="212121"/>
                <w:sz w:val="24"/>
                <w:szCs w:val="24"/>
                <w:lang w:val="en-GB" w:eastAsia="en-GB"/>
              </w:rPr>
              <w:t xml:space="preserve">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w:t>
            </w:r>
            <w:r w:rsidRPr="00413B9A">
              <w:rPr>
                <w:color w:val="212121"/>
                <w:sz w:val="24"/>
                <w:szCs w:val="24"/>
                <w:lang w:val="fr-FR" w:eastAsia="en-GB"/>
              </w:rPr>
              <w:lastRenderedPageBreak/>
              <w:t xml:space="preserve">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54494481"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082D02">
              <w:rPr>
                <w:color w:val="212121"/>
                <w:sz w:val="24"/>
                <w:szCs w:val="24"/>
                <w:lang w:val="fr-FR" w:eastAsia="en-GB"/>
              </w:rPr>
              <w:t xml:space="preserve">algérienne </w:t>
            </w:r>
            <w:r w:rsidR="003765A8">
              <w:rPr>
                <w:color w:val="212121"/>
                <w:sz w:val="24"/>
                <w:szCs w:val="24"/>
                <w:lang w:val="fr-FR" w:eastAsia="en-GB"/>
              </w:rPr>
              <w:t xml:space="preserve">de protection des données </w:t>
            </w:r>
            <w:r w:rsidR="00082D02" w:rsidRPr="00987711">
              <w:rPr>
                <w:color w:val="212121"/>
                <w:sz w:val="24"/>
                <w:szCs w:val="24"/>
                <w:lang w:val="fr-FR" w:eastAsia="en-GB"/>
              </w:rPr>
              <w:t>(“L</w:t>
            </w:r>
            <w:r w:rsidR="00082D02">
              <w:rPr>
                <w:color w:val="212121"/>
                <w:sz w:val="24"/>
                <w:szCs w:val="24"/>
                <w:lang w:val="fr-FR" w:eastAsia="en-GB"/>
              </w:rPr>
              <w:t>oi</w:t>
            </w:r>
            <w:r w:rsidR="00082D02" w:rsidRPr="00987711">
              <w:rPr>
                <w:color w:val="212121"/>
                <w:sz w:val="24"/>
                <w:szCs w:val="24"/>
                <w:lang w:val="fr-FR" w:eastAsia="en-GB"/>
              </w:rPr>
              <w:t xml:space="preserve"> No. 18-07 </w:t>
            </w:r>
            <w:r w:rsidR="00082D02">
              <w:rPr>
                <w:color w:val="212121"/>
                <w:sz w:val="24"/>
                <w:szCs w:val="24"/>
                <w:lang w:val="fr-FR" w:eastAsia="en-GB"/>
              </w:rPr>
              <w:t>sur la protection des personnes physiques en regard du traitement de leurs données</w:t>
            </w:r>
            <w:r w:rsidR="00082D02" w:rsidRPr="00987711">
              <w:rPr>
                <w:color w:val="212121"/>
                <w:sz w:val="24"/>
                <w:szCs w:val="24"/>
                <w:lang w:val="fr-FR" w:eastAsia="en-GB"/>
              </w:rPr>
              <w:t>”</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w:t>
            </w:r>
            <w:r w:rsidRPr="006B6120">
              <w:rPr>
                <w:color w:val="212121"/>
                <w:sz w:val="24"/>
                <w:szCs w:val="24"/>
                <w:lang w:val="fr-FR" w:eastAsia="en-GB"/>
              </w:rPr>
              <w:lastRenderedPageBreak/>
              <w:t>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BC7A65"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 xml:space="preserve">Améliorant la qualité de ces procédures grâce à l’accréditation des hôpitaux chargés </w:t>
            </w:r>
            <w:r w:rsidRPr="00F05D3F">
              <w:rPr>
                <w:iCs/>
                <w:sz w:val="24"/>
                <w:szCs w:val="24"/>
                <w:lang w:val="fr-FR"/>
              </w:rPr>
              <w:lastRenderedPageBreak/>
              <w:t>des traitements.</w:t>
            </w:r>
          </w:p>
        </w:tc>
      </w:tr>
      <w:tr w:rsidR="005F376C" w:rsidRPr="00BC7A65"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7C37624E"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BC7A65"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BC7A65"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obtaining and tracing the Informed Consent of Patients whose data is collected by CENTER in the EBMT </w:t>
            </w:r>
            <w:proofErr w:type="gramStart"/>
            <w:r>
              <w:rPr>
                <w:iCs/>
                <w:sz w:val="24"/>
                <w:szCs w:val="24"/>
              </w:rPr>
              <w:t>REGISTRY;</w:t>
            </w:r>
            <w:proofErr w:type="gramEnd"/>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proofErr w:type="gramStart"/>
            <w:r w:rsidR="00537B70" w:rsidRPr="00537B70">
              <w:rPr>
                <w:iCs/>
                <w:sz w:val="24"/>
                <w:szCs w:val="24"/>
              </w:rPr>
              <w:t>principles</w:t>
            </w:r>
            <w:r w:rsidR="00537B70">
              <w:rPr>
                <w:iCs/>
                <w:sz w:val="24"/>
                <w:szCs w:val="24"/>
              </w:rPr>
              <w:t>;</w:t>
            </w:r>
            <w:proofErr w:type="gramEnd"/>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 xml:space="preserve">ecure storage of the Patients </w:t>
            </w:r>
            <w:proofErr w:type="gramStart"/>
            <w:r w:rsidR="00093F1F" w:rsidRPr="005D779F">
              <w:rPr>
                <w:iCs/>
                <w:sz w:val="24"/>
                <w:szCs w:val="24"/>
              </w:rPr>
              <w:t>Data</w:t>
            </w:r>
            <w:r w:rsidR="00537B70">
              <w:rPr>
                <w:iCs/>
                <w:sz w:val="24"/>
                <w:szCs w:val="24"/>
              </w:rPr>
              <w:t>;</w:t>
            </w:r>
            <w:proofErr w:type="gramEnd"/>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w:t>
            </w:r>
            <w:proofErr w:type="gramStart"/>
            <w:r>
              <w:rPr>
                <w:iCs/>
                <w:sz w:val="24"/>
                <w:szCs w:val="24"/>
              </w:rPr>
              <w:t>REGISTRY;</w:t>
            </w:r>
            <w:proofErr w:type="gramEnd"/>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w:t>
            </w:r>
            <w:proofErr w:type="gramStart"/>
            <w:r w:rsidR="00537B70">
              <w:rPr>
                <w:iCs/>
                <w:sz w:val="24"/>
                <w:szCs w:val="24"/>
              </w:rPr>
              <w:t>SUBSET;</w:t>
            </w:r>
            <w:proofErr w:type="gramEnd"/>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 xml:space="preserve">or </w:t>
            </w:r>
            <w:r w:rsidR="00537B70">
              <w:rPr>
                <w:iCs/>
                <w:sz w:val="24"/>
                <w:szCs w:val="24"/>
              </w:rPr>
              <w:lastRenderedPageBreak/>
              <w:t>of</w:t>
            </w:r>
            <w:r w:rsidR="00F271D5">
              <w:rPr>
                <w:iCs/>
                <w:sz w:val="24"/>
                <w:szCs w:val="24"/>
              </w:rPr>
              <w:t xml:space="preserve"> </w:t>
            </w:r>
            <w:r w:rsidR="00537B70">
              <w:rPr>
                <w:iCs/>
                <w:sz w:val="24"/>
                <w:szCs w:val="24"/>
              </w:rPr>
              <w:t xml:space="preserve">Study </w:t>
            </w:r>
            <w:proofErr w:type="gramStart"/>
            <w:r w:rsidR="00537B70">
              <w:rPr>
                <w:iCs/>
                <w:sz w:val="24"/>
                <w:szCs w:val="24"/>
              </w:rPr>
              <w:t>Data;</w:t>
            </w:r>
            <w:proofErr w:type="gramEnd"/>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proofErr w:type="gramStart"/>
            <w:r w:rsidRPr="005D779F">
              <w:rPr>
                <w:iCs/>
                <w:sz w:val="24"/>
                <w:szCs w:val="24"/>
              </w:rPr>
              <w:t>)</w:t>
            </w:r>
            <w:r w:rsidR="00520783">
              <w:rPr>
                <w:iCs/>
                <w:sz w:val="24"/>
                <w:szCs w:val="24"/>
              </w:rPr>
              <w:t>;</w:t>
            </w:r>
            <w:proofErr w:type="gramEnd"/>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obtenir</w:t>
            </w:r>
            <w:proofErr w:type="gramEnd"/>
            <w:r w:rsidRPr="00754A48">
              <w:rPr>
                <w:iCs/>
                <w:sz w:val="24"/>
                <w:szCs w:val="24"/>
                <w:lang w:val="fr-FR"/>
              </w:rPr>
              <w:t xml:space="preserve">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enregistrer</w:t>
            </w:r>
            <w:proofErr w:type="gramEnd"/>
            <w:r w:rsidRPr="00447AFC">
              <w:rPr>
                <w:iCs/>
                <w:sz w:val="24"/>
                <w:szCs w:val="24"/>
                <w:lang w:val="fr-FR"/>
              </w:rPr>
              <w:t xml:space="preserve">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mettre</w:t>
            </w:r>
            <w:proofErr w:type="gramEnd"/>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maintenir</w:t>
            </w:r>
            <w:proofErr w:type="gramEnd"/>
            <w:r>
              <w:rPr>
                <w:iCs/>
                <w:sz w:val="24"/>
                <w:szCs w:val="24"/>
                <w:lang w:val="fr-FR"/>
              </w:rPr>
              <w:t xml:space="preserve">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autoriser</w:t>
            </w:r>
            <w:proofErr w:type="gramEnd"/>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extraire</w:t>
            </w:r>
            <w:proofErr w:type="gramEnd"/>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0821AB">
              <w:rPr>
                <w:iCs/>
                <w:sz w:val="24"/>
                <w:szCs w:val="24"/>
                <w:lang w:val="fr-FR"/>
              </w:rPr>
              <w:t>extraire</w:t>
            </w:r>
            <w:proofErr w:type="gramEnd"/>
            <w:r w:rsidRPr="000821AB">
              <w:rPr>
                <w:iCs/>
                <w:sz w:val="24"/>
                <w:szCs w:val="24"/>
                <w:lang w:val="fr-FR"/>
              </w:rPr>
              <w:t xml:space="preserv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contrôler</w:t>
            </w:r>
            <w:proofErr w:type="gramEnd"/>
            <w:r w:rsidRPr="00754A48">
              <w:rPr>
                <w:iCs/>
                <w:sz w:val="24"/>
                <w:szCs w:val="24"/>
                <w:lang w:val="fr-FR"/>
              </w:rPr>
              <w:t xml:space="preserve"> la qualité des Données des Patients </w:t>
            </w:r>
            <w:r w:rsidRPr="00754A48">
              <w:rPr>
                <w:iCs/>
                <w:sz w:val="24"/>
                <w:szCs w:val="24"/>
                <w:lang w:val="fr-FR"/>
              </w:rPr>
              <w:lastRenderedPageBreak/>
              <w:t>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transférer</w:t>
            </w:r>
            <w:proofErr w:type="gramEnd"/>
            <w:r w:rsidRPr="00754A48">
              <w:rPr>
                <w:iCs/>
                <w:sz w:val="24"/>
                <w:szCs w:val="24"/>
                <w:lang w:val="fr-FR"/>
              </w:rPr>
              <w:t xml:space="preserve">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utiliser</w:t>
            </w:r>
            <w:proofErr w:type="gramEnd"/>
            <w:r w:rsidRPr="00754A48">
              <w:rPr>
                <w:iCs/>
                <w:sz w:val="24"/>
                <w:szCs w:val="24"/>
                <w:lang w:val="fr-FR"/>
              </w:rPr>
              <w:t xml:space="preserve">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BC7A65"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Article 6-</w:t>
            </w:r>
            <w:proofErr w:type="gramStart"/>
            <w:r w:rsidRPr="00E73D9A">
              <w:rPr>
                <w:iCs/>
                <w:sz w:val="24"/>
                <w:szCs w:val="24"/>
              </w:rPr>
              <w:t>1.(</w:t>
            </w:r>
            <w:proofErr w:type="gramEnd"/>
            <w:r w:rsidRPr="00E73D9A">
              <w:rPr>
                <w:iCs/>
                <w:sz w:val="24"/>
                <w:szCs w:val="24"/>
              </w:rPr>
              <w:t xml:space="preserve">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w:t>
            </w:r>
            <w:proofErr w:type="gramStart"/>
            <w:r w:rsidRPr="00E73D9A">
              <w:rPr>
                <w:iCs/>
                <w:sz w:val="24"/>
                <w:szCs w:val="24"/>
              </w:rPr>
              <w:t>1.(</w:t>
            </w:r>
            <w:proofErr w:type="gramEnd"/>
            <w:r w:rsidRPr="00E73D9A">
              <w:rPr>
                <w:iCs/>
                <w:sz w:val="24"/>
                <w:szCs w:val="24"/>
              </w:rPr>
              <w:t xml:space="preserve">a) or -1.(f) or -1.(e): consent OR </w:t>
            </w:r>
            <w:r w:rsidRPr="00E73D9A">
              <w:rPr>
                <w:iCs/>
                <w:sz w:val="24"/>
                <w:szCs w:val="24"/>
              </w:rPr>
              <w:lastRenderedPageBreak/>
              <w:t>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GDPR Article 9-</w:t>
            </w:r>
            <w:proofErr w:type="gramStart"/>
            <w:r w:rsidRPr="00E73D9A">
              <w:rPr>
                <w:iCs/>
                <w:sz w:val="24"/>
                <w:szCs w:val="24"/>
              </w:rPr>
              <w:t>2.(</w:t>
            </w:r>
            <w:proofErr w:type="gramEnd"/>
            <w:r w:rsidRPr="00E73D9A">
              <w:rPr>
                <w:iCs/>
                <w:sz w:val="24"/>
                <w:szCs w:val="24"/>
              </w:rPr>
              <w:t xml:space="preserve">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 xml:space="preserve">a) ou -1.(f) ou -1.(e) du RGPD : </w:t>
            </w:r>
            <w:r w:rsidRPr="00B03048">
              <w:rPr>
                <w:iCs/>
                <w:sz w:val="24"/>
                <w:szCs w:val="24"/>
                <w:lang w:val="fr-FR"/>
              </w:rPr>
              <w:lastRenderedPageBreak/>
              <w:t>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w:t>
            </w:r>
            <w:proofErr w:type="gramStart"/>
            <w:r w:rsidRPr="00B03048">
              <w:rPr>
                <w:iCs/>
                <w:sz w:val="24"/>
                <w:szCs w:val="24"/>
                <w:lang w:val="fr-FR"/>
              </w:rPr>
              <w:t>2.(</w:t>
            </w:r>
            <w:proofErr w:type="gramEnd"/>
            <w:r w:rsidRPr="00B03048">
              <w:rPr>
                <w:iCs/>
                <w:sz w:val="24"/>
                <w:szCs w:val="24"/>
                <w:lang w:val="fr-FR"/>
              </w:rPr>
              <w:t>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BC7A65"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w:t>
            </w:r>
            <w:proofErr w:type="gramStart"/>
            <w:r w:rsidRPr="0045758B">
              <w:rPr>
                <w:color w:val="212121"/>
                <w:sz w:val="24"/>
                <w:szCs w:val="24"/>
                <w:lang w:val="en-GB" w:eastAsia="en-GB"/>
              </w:rPr>
              <w:t>at all times</w:t>
            </w:r>
            <w:proofErr w:type="gramEnd"/>
            <w:r w:rsidRPr="0045758B">
              <w:rPr>
                <w:color w:val="212121"/>
                <w:sz w:val="24"/>
                <w:szCs w:val="24"/>
                <w:lang w:val="en-GB" w:eastAsia="en-GB"/>
              </w:rPr>
              <w:t xml:space="preserve">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BC7A65"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w:t>
            </w:r>
            <w:proofErr w:type="gramStart"/>
            <w:r w:rsidRPr="0045758B">
              <w:rPr>
                <w:color w:val="212121"/>
                <w:sz w:val="24"/>
                <w:szCs w:val="24"/>
                <w:lang w:val="en-GB" w:eastAsia="en-GB"/>
              </w:rPr>
              <w:t>on the basis of</w:t>
            </w:r>
            <w:proofErr w:type="gramEnd"/>
            <w:r w:rsidRPr="0045758B">
              <w:rPr>
                <w:color w:val="212121"/>
                <w:sz w:val="24"/>
                <w:szCs w:val="24"/>
                <w:lang w:val="en-GB" w:eastAsia="en-GB"/>
              </w:rPr>
              <w:t xml:space="preserve">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5878E31C"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BC7A65" w:rsidRPr="0045758B">
              <w:rPr>
                <w:color w:val="212121"/>
                <w:sz w:val="24"/>
                <w:szCs w:val="24"/>
                <w:lang w:val="fr-FR" w:eastAsia="en-GB"/>
              </w:rPr>
              <w:t xml:space="preserve">subissant </w:t>
            </w:r>
            <w:r w:rsidR="00BC7A65">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BC7A65"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BC7A65"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w:t>
            </w:r>
            <w:r w:rsidRPr="00F015F2">
              <w:rPr>
                <w:sz w:val="24"/>
                <w:szCs w:val="24"/>
              </w:rPr>
              <w:lastRenderedPageBreak/>
              <w:t xml:space="preserve">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lastRenderedPageBreak/>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w:t>
            </w:r>
            <w:r w:rsidRPr="00BB6A18">
              <w:rPr>
                <w:sz w:val="24"/>
                <w:szCs w:val="24"/>
                <w:lang w:val="fr-FR"/>
              </w:rPr>
              <w:lastRenderedPageBreak/>
              <w:t xml:space="preserve">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BC7A65"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Performance of Retrospective Studies or Non-Interventional Prospective Studies:</w:t>
            </w:r>
          </w:p>
          <w:p w14:paraId="19B81B92" w14:textId="197D0EFD"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6DB4D061"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w:t>
            </w:r>
          </w:p>
        </w:tc>
      </w:tr>
      <w:tr w:rsidR="00D224DA" w:rsidRPr="00BC7A65"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 xml:space="preserve">Notwithstanding </w:t>
            </w:r>
            <w:proofErr w:type="gramStart"/>
            <w:r w:rsidRPr="00A54946">
              <w:rPr>
                <w:iCs/>
                <w:color w:val="212121"/>
                <w:sz w:val="24"/>
                <w:szCs w:val="24"/>
                <w:lang w:val="en-GB" w:eastAsia="en-GB"/>
              </w:rPr>
              <w:t>the aforementioned, each</w:t>
            </w:r>
            <w:proofErr w:type="gramEnd"/>
            <w:r w:rsidRPr="00A54946">
              <w:rPr>
                <w:iCs/>
                <w:color w:val="212121"/>
                <w:sz w:val="24"/>
                <w:szCs w:val="24"/>
                <w:lang w:val="en-GB" w:eastAsia="en-GB"/>
              </w:rPr>
              <w:t xml:space="preserve">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BC7A65"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BC7A65"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w:t>
            </w:r>
            <w:proofErr w:type="gramStart"/>
            <w:r w:rsidRPr="003D070A">
              <w:rPr>
                <w:sz w:val="24"/>
                <w:szCs w:val="24"/>
              </w:rPr>
              <w:t>in order to</w:t>
            </w:r>
            <w:proofErr w:type="gramEnd"/>
            <w:r w:rsidRPr="003D070A">
              <w:rPr>
                <w:sz w:val="24"/>
                <w:szCs w:val="24"/>
              </w:rPr>
              <w:t xml:space="preserve">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31E2DC75" w14:textId="77777777"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w:t>
            </w:r>
            <w:r w:rsidRPr="003D070A">
              <w:rPr>
                <w:sz w:val="24"/>
                <w:szCs w:val="24"/>
              </w:rPr>
              <w:lastRenderedPageBreak/>
              <w:t>approved by the European Commission).</w:t>
            </w:r>
          </w:p>
          <w:p w14:paraId="1933AF30" w14:textId="2E2A08E3" w:rsidR="00981289" w:rsidRPr="003D070A" w:rsidRDefault="00981289" w:rsidP="00A54946">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The CENTER shall inform the other PARTIES of any restriction that may apply to the transfer of its Patients Data to the European Union and assist the other PARTIES in implementing the appropriate safeguards to ensure the lawfulness of the transfer.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11B842E7" w14:textId="77777777" w:rsid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xml:space="preserve">) de </w:t>
            </w:r>
            <w:r w:rsidRPr="00C6739A">
              <w:rPr>
                <w:sz w:val="24"/>
                <w:szCs w:val="24"/>
                <w:lang w:val="fr-FR"/>
              </w:rPr>
              <w:lastRenderedPageBreak/>
              <w:t>l'UE appropriées approuvées par la Commission européenne).</w:t>
            </w:r>
          </w:p>
          <w:p w14:paraId="6ED48B51" w14:textId="748FBE57" w:rsidR="00981289" w:rsidRPr="006801FE" w:rsidRDefault="00981289"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 xml:space="preserve">Le CENTRE doit informer les autres PARTIES de toute restriction qui pourrait s’appliquer au transfert des Données de ses Patients </w:t>
            </w:r>
            <w:r w:rsidR="00031738">
              <w:rPr>
                <w:sz w:val="24"/>
                <w:szCs w:val="24"/>
                <w:lang w:val="fr-FR"/>
              </w:rPr>
              <w:t xml:space="preserve">vers l’Union Européenne et assister les autres PARTIES dans la mise en place des garanties appropriées afin d’assurer la licéité de ce </w:t>
            </w:r>
            <w:r w:rsidR="003F600E">
              <w:rPr>
                <w:sz w:val="24"/>
                <w:szCs w:val="24"/>
                <w:lang w:val="fr-FR"/>
              </w:rPr>
              <w:t>transfert.</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3CA64DBA"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082D02">
              <w:rPr>
                <w:iCs/>
                <w:color w:val="212121"/>
                <w:sz w:val="24"/>
                <w:szCs w:val="24"/>
                <w:lang w:val="en-GB" w:eastAsia="en-GB"/>
              </w:rPr>
              <w:t>, with the assistance of the CENTER,</w:t>
            </w:r>
            <w:r w:rsidRPr="00ED6D16">
              <w:rPr>
                <w:iCs/>
                <w:color w:val="212121"/>
                <w:sz w:val="24"/>
                <w:szCs w:val="24"/>
                <w:lang w:val="en-GB" w:eastAsia="en-GB"/>
              </w:rPr>
              <w:t xml:space="preserve"> for making the </w:t>
            </w:r>
            <w:r w:rsidRPr="00ED6D16">
              <w:rPr>
                <w:iCs/>
                <w:color w:val="212121"/>
                <w:sz w:val="24"/>
                <w:szCs w:val="24"/>
                <w:lang w:val="en-GB" w:eastAsia="en-GB"/>
              </w:rPr>
              <w:lastRenderedPageBreak/>
              <w:t xml:space="preserve">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082D02">
              <w:rPr>
                <w:iCs/>
                <w:color w:val="212121"/>
                <w:sz w:val="24"/>
                <w:szCs w:val="24"/>
                <w:lang w:val="en-GB" w:eastAsia="en-GB"/>
              </w:rPr>
              <w:t>Competent Supervisory Authorities</w:t>
            </w:r>
            <w:r>
              <w:rPr>
                <w:iCs/>
                <w:color w:val="212121"/>
                <w:sz w:val="24"/>
                <w:szCs w:val="24"/>
                <w:lang w:val="en-GB" w:eastAsia="en-GB"/>
              </w:rPr>
              <w:t>.</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B67AAE">
              <w:rPr>
                <w:color w:val="212121"/>
                <w:sz w:val="24"/>
                <w:szCs w:val="24"/>
                <w:lang w:val="fr-FR" w:eastAsia="en-GB"/>
              </w:rPr>
              <w:t>E-mail:</w:t>
            </w:r>
            <w:proofErr w:type="gramEnd"/>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w:t>
            </w:r>
            <w:proofErr w:type="gramStart"/>
            <w:r w:rsidRPr="00B67AAE">
              <w:rPr>
                <w:color w:val="212121"/>
                <w:sz w:val="24"/>
                <w:szCs w:val="24"/>
                <w:u w:val="single"/>
                <w:lang w:val="fr-FR" w:eastAsia="en-GB"/>
              </w:rPr>
              <w:t>TC:</w:t>
            </w:r>
            <w:proofErr w:type="gramEnd"/>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C346AC">
              <w:rPr>
                <w:color w:val="212121"/>
                <w:sz w:val="24"/>
                <w:szCs w:val="24"/>
                <w:lang w:val="fr-FR" w:eastAsia="en-GB"/>
              </w:rPr>
              <w:t>E-mail</w:t>
            </w:r>
            <w:proofErr w:type="gramEnd"/>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proofErr w:type="gramStart"/>
            <w:r w:rsidRPr="00B67AAE">
              <w:rPr>
                <w:color w:val="212121"/>
                <w:sz w:val="24"/>
                <w:szCs w:val="24"/>
                <w:lang w:eastAsia="en-GB"/>
              </w:rPr>
              <w:t>Tel :</w:t>
            </w:r>
            <w:proofErr w:type="gramEnd"/>
            <w:r w:rsidRPr="00B67AAE">
              <w:rPr>
                <w:color w:val="212121"/>
                <w:sz w:val="24"/>
                <w:szCs w:val="24"/>
                <w:lang w:eastAsia="en-GB"/>
              </w:rPr>
              <w:t xml:space="preserve">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7AFE2179"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w:t>
            </w:r>
            <w:r w:rsidR="00082D02">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lastRenderedPageBreak/>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082D02">
              <w:rPr>
                <w:color w:val="212121"/>
                <w:sz w:val="24"/>
                <w:szCs w:val="24"/>
                <w:lang w:val="fr-FR" w:eastAsia="en-GB"/>
              </w:rPr>
              <w:t>aux</w:t>
            </w:r>
            <w:r w:rsidRPr="00C6739A">
              <w:rPr>
                <w:color w:val="212121"/>
                <w:sz w:val="24"/>
                <w:szCs w:val="24"/>
                <w:lang w:val="fr-FR" w:eastAsia="en-GB"/>
              </w:rPr>
              <w:t xml:space="preserve"> </w:t>
            </w:r>
            <w:r w:rsidR="004664F1">
              <w:rPr>
                <w:color w:val="212121"/>
                <w:sz w:val="24"/>
                <w:szCs w:val="24"/>
                <w:lang w:val="fr-FR" w:eastAsia="en-GB"/>
              </w:rPr>
              <w:t>A</w:t>
            </w:r>
            <w:r w:rsidRPr="00C6739A">
              <w:rPr>
                <w:color w:val="212121"/>
                <w:sz w:val="24"/>
                <w:szCs w:val="24"/>
                <w:lang w:val="fr-FR" w:eastAsia="en-GB"/>
              </w:rPr>
              <w:t>utorité</w:t>
            </w:r>
            <w:r w:rsidR="00082D02">
              <w:rPr>
                <w:color w:val="212121"/>
                <w:sz w:val="24"/>
                <w:szCs w:val="24"/>
                <w:lang w:val="fr-FR" w:eastAsia="en-GB"/>
              </w:rPr>
              <w:t>s</w:t>
            </w:r>
            <w:r w:rsidRPr="00C6739A">
              <w:rPr>
                <w:color w:val="212121"/>
                <w:sz w:val="24"/>
                <w:szCs w:val="24"/>
                <w:lang w:val="fr-FR" w:eastAsia="en-GB"/>
              </w:rPr>
              <w:t xml:space="preserve">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00082D02">
              <w:rPr>
                <w:color w:val="212121"/>
                <w:sz w:val="24"/>
                <w:szCs w:val="24"/>
                <w:lang w:val="fr-FR" w:eastAsia="en-GB"/>
              </w:rPr>
              <w:t>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DB412B">
              <w:rPr>
                <w:color w:val="212121"/>
                <w:sz w:val="24"/>
                <w:szCs w:val="24"/>
                <w:lang w:val="fr-FR" w:eastAsia="en-GB"/>
              </w:rPr>
              <w:t>E-mail</w:t>
            </w:r>
            <w:proofErr w:type="gramEnd"/>
            <w:r w:rsidRPr="00DB412B">
              <w:rPr>
                <w:color w:val="212121"/>
                <w:sz w:val="24"/>
                <w:szCs w:val="24"/>
                <w:lang w:val="fr-FR" w:eastAsia="en-GB"/>
              </w:rPr>
              <w:t xml:space="preserve">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C6739A">
              <w:rPr>
                <w:color w:val="212121"/>
                <w:sz w:val="24"/>
                <w:szCs w:val="24"/>
                <w:lang w:val="fr-FR" w:eastAsia="en-GB"/>
              </w:rPr>
              <w:t>E-mail</w:t>
            </w:r>
            <w:proofErr w:type="gramEnd"/>
            <w:r w:rsidRPr="00C6739A">
              <w:rPr>
                <w:color w:val="212121"/>
                <w:sz w:val="24"/>
                <w:szCs w:val="24"/>
                <w:lang w:val="fr-FR" w:eastAsia="en-GB"/>
              </w:rPr>
              <w:t xml:space="preserve">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BC7A65"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w:t>
            </w:r>
            <w:r w:rsidRPr="00447AFC">
              <w:rPr>
                <w:iCs/>
                <w:color w:val="212121"/>
                <w:sz w:val="24"/>
                <w:szCs w:val="24"/>
                <w:lang w:val="fr-FR" w:eastAsia="en-GB"/>
              </w:rPr>
              <w:lastRenderedPageBreak/>
              <w:t>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BC7A65"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lastRenderedPageBreak/>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proofErr w:type="gramStart"/>
            <w:r w:rsidR="001625C6" w:rsidRPr="001E1AD8">
              <w:rPr>
                <w:iCs/>
                <w:sz w:val="24"/>
                <w:szCs w:val="24"/>
              </w:rPr>
              <w:t>JCA</w:t>
            </w:r>
            <w:r w:rsidRPr="001E1AD8">
              <w:rPr>
                <w:iCs/>
                <w:sz w:val="24"/>
                <w:szCs w:val="24"/>
              </w:rPr>
              <w:t>;</w:t>
            </w:r>
            <w:proofErr w:type="gramEnd"/>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de</w:t>
            </w:r>
            <w:proofErr w:type="gramEnd"/>
            <w:r w:rsidRPr="00447AFC">
              <w:rPr>
                <w:iCs/>
                <w:sz w:val="24"/>
                <w:szCs w:val="24"/>
                <w:lang w:val="fr-FR"/>
              </w:rPr>
              <w:t xml:space="preserv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BC7A65"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w:t>
            </w:r>
            <w:r w:rsidRPr="00306610">
              <w:rPr>
                <w:iCs/>
                <w:color w:val="212121"/>
                <w:sz w:val="24"/>
                <w:szCs w:val="24"/>
                <w:lang w:eastAsia="en-GB"/>
              </w:rPr>
              <w:lastRenderedPageBreak/>
              <w:t xml:space="preserve">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w:t>
            </w:r>
            <w:proofErr w:type="gramStart"/>
            <w:r w:rsidRPr="00306610">
              <w:rPr>
                <w:iCs/>
                <w:color w:val="212121"/>
                <w:sz w:val="24"/>
                <w:szCs w:val="24"/>
                <w:lang w:eastAsia="en-GB"/>
              </w:rPr>
              <w:t>validity</w:t>
            </w:r>
            <w:proofErr w:type="gramEnd"/>
            <w:r w:rsidRPr="00306610">
              <w:rPr>
                <w:iCs/>
                <w:color w:val="212121"/>
                <w:sz w:val="24"/>
                <w:szCs w:val="24"/>
                <w:lang w:eastAsia="en-GB"/>
              </w:rPr>
              <w:t xml:space="preserve">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Le présent accord est régi par le droit néerlandais et doit être interprété conformément à celui-ci. Tous </w:t>
            </w:r>
            <w:r w:rsidRPr="00447AFC">
              <w:rPr>
                <w:iCs/>
                <w:color w:val="212121"/>
                <w:sz w:val="24"/>
                <w:szCs w:val="24"/>
                <w:lang w:val="fr-FR" w:eastAsia="en-GB"/>
              </w:rPr>
              <w:lastRenderedPageBreak/>
              <w:t>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BC7A65"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Merci de signer ci-</w:t>
            </w:r>
            <w:proofErr w:type="gramStart"/>
            <w:r w:rsidRPr="00D11FB9">
              <w:rPr>
                <w:i/>
                <w:color w:val="212121"/>
                <w:sz w:val="24"/>
                <w:szCs w:val="24"/>
                <w:lang w:val="fr-FR" w:eastAsia="en-GB"/>
              </w:rPr>
              <w:t>dessous:</w:t>
            </w:r>
            <w:proofErr w:type="gramEnd"/>
            <w:r w:rsidRPr="00D11FB9">
              <w:rPr>
                <w:i/>
                <w:color w:val="212121"/>
                <w:sz w:val="24"/>
                <w:szCs w:val="24"/>
                <w:lang w:val="fr-FR" w:eastAsia="en-GB"/>
              </w:rPr>
              <w:t xml:space="preserve">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w:t>
            </w:r>
            <w:proofErr w:type="gramStart"/>
            <w:r w:rsidR="00266C27">
              <w:rPr>
                <w:rFonts w:ascii="Arial" w:eastAsia="Times New Roman" w:hAnsi="Arial" w:cs="Arial"/>
                <w:sz w:val="20"/>
                <w:szCs w:val="20"/>
              </w:rPr>
              <w:t>INVESTIGATEUR</w:t>
            </w:r>
            <w:r w:rsidR="00B0058E" w:rsidRPr="00793E9B">
              <w:rPr>
                <w:rFonts w:ascii="Arial" w:eastAsia="Times New Roman" w:hAnsi="Arial" w:cs="Arial"/>
                <w:sz w:val="20"/>
                <w:szCs w:val="20"/>
              </w:rPr>
              <w:t> :</w:t>
            </w:r>
            <w:proofErr w:type="gramEnd"/>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Name / </w:t>
            </w:r>
            <w:proofErr w:type="gramStart"/>
            <w:r w:rsidRPr="00793E9B">
              <w:rPr>
                <w:rFonts w:ascii="Arial" w:eastAsia="Times New Roman" w:hAnsi="Arial" w:cs="Arial"/>
                <w:sz w:val="20"/>
                <w:szCs w:val="20"/>
                <w:highlight w:val="yellow"/>
              </w:rPr>
              <w:t>Nom :</w:t>
            </w:r>
            <w:proofErr w:type="gramEnd"/>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Title / </w:t>
            </w:r>
            <w:proofErr w:type="gramStart"/>
            <w:r w:rsidRPr="00793E9B">
              <w:rPr>
                <w:rFonts w:ascii="Arial" w:eastAsia="Times New Roman" w:hAnsi="Arial" w:cs="Arial"/>
                <w:sz w:val="20"/>
                <w:szCs w:val="20"/>
                <w:highlight w:val="yellow"/>
              </w:rPr>
              <w:t>Position :</w:t>
            </w:r>
            <w:proofErr w:type="gramEnd"/>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BC7A65" w:rsidRPr="00B0058E" w14:paraId="290B43FB" w14:textId="77777777" w:rsidTr="00BC7A65">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49B3343" w14:textId="350B9C6F"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lang w:val="en-GB"/>
              </w:rPr>
            </w:pPr>
            <w:proofErr w:type="gramStart"/>
            <w:r>
              <w:rPr>
                <w:rFonts w:ascii="Arial" w:eastAsia="Times New Roman" w:hAnsi="Arial" w:cs="Arial"/>
                <w:sz w:val="20"/>
                <w:szCs w:val="20"/>
                <w:lang w:val="en-GB"/>
              </w:rPr>
              <w:t>EBMT</w:t>
            </w:r>
            <w:r w:rsidRPr="00BC7A65">
              <w:rPr>
                <w:rFonts w:ascii="Arial" w:eastAsia="Times New Roman" w:hAnsi="Arial" w:cs="Arial"/>
                <w:sz w:val="20"/>
                <w:szCs w:val="20"/>
                <w:lang w:val="en-GB"/>
              </w:rPr>
              <w:t xml:space="preserve"> :</w:t>
            </w:r>
            <w:proofErr w:type="gramEnd"/>
          </w:p>
          <w:p w14:paraId="710A53CC" w14:textId="77777777"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highlight w:val="yellow"/>
                <w:lang w:val="en-GB"/>
              </w:rPr>
            </w:pPr>
            <w:r w:rsidRPr="00BC7A65">
              <w:rPr>
                <w:rFonts w:ascii="Arial" w:eastAsia="Times New Roman" w:hAnsi="Arial" w:cs="Arial"/>
                <w:sz w:val="20"/>
                <w:szCs w:val="20"/>
                <w:highlight w:val="yellow"/>
                <w:lang w:val="en-GB"/>
              </w:rPr>
              <w:t xml:space="preserve">Name / </w:t>
            </w:r>
            <w:proofErr w:type="gramStart"/>
            <w:r w:rsidRPr="00BC7A65">
              <w:rPr>
                <w:rFonts w:ascii="Arial" w:eastAsia="Times New Roman" w:hAnsi="Arial" w:cs="Arial"/>
                <w:sz w:val="20"/>
                <w:szCs w:val="20"/>
                <w:highlight w:val="yellow"/>
                <w:lang w:val="en-GB"/>
              </w:rPr>
              <w:t>Nom :</w:t>
            </w:r>
            <w:proofErr w:type="gramEnd"/>
          </w:p>
          <w:p w14:paraId="343DBDBC" w14:textId="77777777"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lang w:val="en-GB"/>
              </w:rPr>
            </w:pPr>
            <w:r w:rsidRPr="00BC7A65">
              <w:rPr>
                <w:rFonts w:ascii="Arial" w:eastAsia="Times New Roman" w:hAnsi="Arial" w:cs="Arial"/>
                <w:sz w:val="20"/>
                <w:szCs w:val="20"/>
                <w:highlight w:val="yellow"/>
                <w:lang w:val="en-GB"/>
              </w:rPr>
              <w:t xml:space="preserve">Title / </w:t>
            </w:r>
            <w:proofErr w:type="gramStart"/>
            <w:r w:rsidRPr="00BC7A65">
              <w:rPr>
                <w:rFonts w:ascii="Arial" w:eastAsia="Times New Roman" w:hAnsi="Arial" w:cs="Arial"/>
                <w:sz w:val="20"/>
                <w:szCs w:val="20"/>
                <w:highlight w:val="yellow"/>
                <w:lang w:val="en-GB"/>
              </w:rPr>
              <w:t>Position</w:t>
            </w:r>
            <w:r w:rsidRPr="00BC7A65">
              <w:rPr>
                <w:rFonts w:ascii="Arial" w:eastAsia="Times New Roman" w:hAnsi="Arial" w:cs="Arial"/>
                <w:sz w:val="20"/>
                <w:szCs w:val="20"/>
                <w:lang w:val="en-GB"/>
              </w:rPr>
              <w:t> </w:t>
            </w:r>
            <w:r w:rsidRPr="00BC7A65">
              <w:rPr>
                <w:rFonts w:ascii="Arial" w:eastAsia="Times New Roman" w:hAnsi="Arial" w:cs="Arial"/>
                <w:sz w:val="20"/>
                <w:szCs w:val="20"/>
                <w:highlight w:val="yellow"/>
                <w:lang w:val="en-GB"/>
              </w:rPr>
              <w:t>:</w:t>
            </w:r>
            <w:proofErr w:type="gramEnd"/>
          </w:p>
          <w:p w14:paraId="3FA49C41" w14:textId="77777777" w:rsidR="00BC7A65" w:rsidRPr="00BC7A65" w:rsidRDefault="00BC7A65" w:rsidP="00BC7A65">
            <w:pPr>
              <w:widowControl w:val="0"/>
              <w:tabs>
                <w:tab w:val="left" w:pos="3686"/>
                <w:tab w:val="left" w:pos="5954"/>
              </w:tabs>
              <w:spacing w:after="0" w:line="240" w:lineRule="auto"/>
              <w:rPr>
                <w:rFonts w:ascii="Arial" w:eastAsia="Times New Roman" w:hAnsi="Arial" w:cs="Arial"/>
                <w:sz w:val="20"/>
                <w:szCs w:val="20"/>
                <w:lang w:val="en-GB"/>
              </w:rPr>
            </w:pPr>
          </w:p>
        </w:tc>
      </w:tr>
      <w:tr w:rsidR="00BC7A65" w:rsidRPr="005902B8" w14:paraId="618FF00F" w14:textId="77777777" w:rsidTr="00BC7A65">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3BA9E9" w14:textId="77777777" w:rsidR="00BC7A65" w:rsidRPr="005902B8" w:rsidRDefault="00BC7A65"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7BF20C2F" w14:textId="77777777" w:rsidR="00BC7A65" w:rsidRDefault="00BC7A65"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0FCA5E4A" w14:textId="77777777" w:rsidR="00BC7A65" w:rsidRPr="005902B8" w:rsidRDefault="00BC7A65"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66ABAB1B" w14:textId="1C930696" w:rsidR="00BC7A65" w:rsidRPr="00BC7A65" w:rsidRDefault="00BC7A65" w:rsidP="00BC7A65">
      <w:pPr>
        <w:rPr>
          <w:rFonts w:ascii="Arial" w:hAnsi="Arial" w:cs="Arial"/>
          <w:sz w:val="20"/>
          <w:szCs w:val="20"/>
        </w:rPr>
      </w:pPr>
    </w:p>
    <w:sectPr w:rsidR="00BC7A65" w:rsidRPr="00BC7A65">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0ED7" w14:textId="77777777" w:rsidR="004E58CE" w:rsidRDefault="004E58CE">
      <w:pPr>
        <w:spacing w:after="0" w:line="240" w:lineRule="auto"/>
      </w:pPr>
      <w:r>
        <w:separator/>
      </w:r>
    </w:p>
  </w:endnote>
  <w:endnote w:type="continuationSeparator" w:id="0">
    <w:p w14:paraId="1CFD345C" w14:textId="77777777" w:rsidR="004E58CE" w:rsidRDefault="004E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6144" w14:textId="1E9A47AD" w:rsidR="00BC7A65" w:rsidRDefault="00BC7A65" w:rsidP="00BC7A65">
    <w:pPr>
      <w:pStyle w:val="Pieddepage"/>
      <w:jc w:val="center"/>
      <w:rPr>
        <w:lang w:val="fr-FR"/>
      </w:rPr>
    </w:pPr>
    <w:r>
      <w:rPr>
        <w:lang w:val="fr-FR"/>
      </w:rPr>
      <w:t>Tripartite j</w:t>
    </w:r>
    <w:r w:rsidRPr="00D11FB9">
      <w:rPr>
        <w:lang w:val="fr-FR"/>
      </w:rPr>
      <w:t xml:space="preserve">oint </w:t>
    </w:r>
    <w:proofErr w:type="spellStart"/>
    <w:r w:rsidRPr="00D11FB9">
      <w:rPr>
        <w:lang w:val="fr-FR"/>
      </w:rPr>
      <w:t>controller</w:t>
    </w:r>
    <w:proofErr w:type="spellEnd"/>
    <w:r w:rsidRPr="00D11FB9">
      <w:rPr>
        <w:lang w:val="fr-FR"/>
      </w:rPr>
      <w:t xml:space="preserve"> agreement _ Accord de responsabilité conjointe </w:t>
    </w:r>
    <w:r>
      <w:rPr>
        <w:lang w:val="fr-FR"/>
      </w:rPr>
      <w:t xml:space="preserve">EBMT/SFGM-TC </w:t>
    </w:r>
    <w:r w:rsidRPr="00D11FB9">
      <w:rPr>
        <w:lang w:val="fr-FR"/>
      </w:rPr>
      <w:t xml:space="preserve">avec les </w:t>
    </w:r>
    <w:proofErr w:type="spellStart"/>
    <w:r w:rsidRPr="00D11FB9">
      <w:rPr>
        <w:lang w:val="fr-FR"/>
      </w:rPr>
      <w:t>centres</w:t>
    </w:r>
    <w:r>
      <w:rPr>
        <w:lang w:val="fr-FR"/>
      </w:rPr>
      <w:t>_Version</w:t>
    </w:r>
    <w:proofErr w:type="spellEnd"/>
    <w:r>
      <w:rPr>
        <w:lang w:val="fr-FR"/>
      </w:rPr>
      <w:t xml:space="preserve"> </w:t>
    </w:r>
    <w:r>
      <w:rPr>
        <w:lang w:val="fr-FR"/>
      </w:rPr>
      <w:t>ALGERIE</w:t>
    </w:r>
  </w:p>
  <w:p w14:paraId="53BF1CD5" w14:textId="1FBC87B9" w:rsidR="00BC7A65" w:rsidRPr="00F65075" w:rsidRDefault="00BC7A65" w:rsidP="00BC7A65">
    <w:pPr>
      <w:pStyle w:val="Pieddepage"/>
      <w:jc w:val="center"/>
      <w:rPr>
        <w:lang w:val="fr-FR"/>
      </w:rPr>
    </w:pPr>
    <w:r w:rsidRPr="00F65075">
      <w:rPr>
        <w:lang w:val="fr-FR"/>
      </w:rPr>
      <w:t>Version finale 2022-05-04 – Amend</w:t>
    </w:r>
    <w:r>
      <w:rPr>
        <w:lang w:val="fr-FR"/>
      </w:rPr>
      <w:t>é</w:t>
    </w:r>
    <w:r>
      <w:rPr>
        <w:lang w:val="fr-FR"/>
      </w:rPr>
      <w:t>e</w:t>
    </w:r>
    <w:r>
      <w:rPr>
        <w:lang w:val="fr-FR"/>
      </w:rPr>
      <w:t xml:space="preserve"> le </w:t>
    </w:r>
    <w:r w:rsidRPr="00F65075">
      <w:rPr>
        <w:lang w:val="fr-FR"/>
      </w:rPr>
      <w:t>2022-10-04 (su</w:t>
    </w:r>
    <w:r>
      <w:rPr>
        <w:lang w:val="fr-FR"/>
      </w:rPr>
      <w:t>ppression de l’exigence de remplir l’</w:t>
    </w:r>
    <w:r w:rsidRPr="00F65075">
      <w:rPr>
        <w:lang w:val="fr-FR"/>
      </w:rPr>
      <w:t>Annex</w:t>
    </w:r>
    <w:r>
      <w:rPr>
        <w:lang w:val="fr-FR"/>
      </w:rPr>
      <w:t>e</w:t>
    </w:r>
    <w:r w:rsidRPr="00F65075">
      <w:rPr>
        <w:lang w:val="fr-FR"/>
      </w:rPr>
      <w:t xml:space="preserve"> I)</w:t>
    </w:r>
  </w:p>
  <w:p w14:paraId="33E13ACC" w14:textId="39098495" w:rsidR="008D2DE0" w:rsidRPr="00BC7A65" w:rsidRDefault="00BC7A65" w:rsidP="00BC7A65">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2</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15</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2EA1" w14:textId="77777777" w:rsidR="004E58CE" w:rsidRDefault="004E58CE">
      <w:pPr>
        <w:spacing w:after="0" w:line="240" w:lineRule="auto"/>
      </w:pPr>
      <w:r>
        <w:separator/>
      </w:r>
    </w:p>
  </w:footnote>
  <w:footnote w:type="continuationSeparator" w:id="0">
    <w:p w14:paraId="1FCF415F" w14:textId="77777777" w:rsidR="004E58CE" w:rsidRDefault="004E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31738"/>
    <w:rsid w:val="00052401"/>
    <w:rsid w:val="00060BFB"/>
    <w:rsid w:val="000821AB"/>
    <w:rsid w:val="00082D02"/>
    <w:rsid w:val="00093F1F"/>
    <w:rsid w:val="00094D8F"/>
    <w:rsid w:val="000F353D"/>
    <w:rsid w:val="0011658F"/>
    <w:rsid w:val="0013226A"/>
    <w:rsid w:val="001331D4"/>
    <w:rsid w:val="00134D0D"/>
    <w:rsid w:val="001625C6"/>
    <w:rsid w:val="00174937"/>
    <w:rsid w:val="001A47CC"/>
    <w:rsid w:val="001B4E77"/>
    <w:rsid w:val="001C4E00"/>
    <w:rsid w:val="001C5D8A"/>
    <w:rsid w:val="001E1AD8"/>
    <w:rsid w:val="001F38A1"/>
    <w:rsid w:val="001F4192"/>
    <w:rsid w:val="001F7C98"/>
    <w:rsid w:val="00221983"/>
    <w:rsid w:val="00222135"/>
    <w:rsid w:val="00225D8B"/>
    <w:rsid w:val="00236996"/>
    <w:rsid w:val="00266359"/>
    <w:rsid w:val="00266C27"/>
    <w:rsid w:val="00270F11"/>
    <w:rsid w:val="00281E8B"/>
    <w:rsid w:val="002A5D44"/>
    <w:rsid w:val="002D4418"/>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3F600E"/>
    <w:rsid w:val="00413114"/>
    <w:rsid w:val="00413B9A"/>
    <w:rsid w:val="00421343"/>
    <w:rsid w:val="00426740"/>
    <w:rsid w:val="00430F21"/>
    <w:rsid w:val="00447AFC"/>
    <w:rsid w:val="004543AB"/>
    <w:rsid w:val="0045758B"/>
    <w:rsid w:val="00463F92"/>
    <w:rsid w:val="004664F1"/>
    <w:rsid w:val="00482F31"/>
    <w:rsid w:val="004A1611"/>
    <w:rsid w:val="004E1347"/>
    <w:rsid w:val="004E58CE"/>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34334"/>
    <w:rsid w:val="0065728F"/>
    <w:rsid w:val="00666279"/>
    <w:rsid w:val="006801FE"/>
    <w:rsid w:val="006813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B59E8"/>
    <w:rsid w:val="008B7DB5"/>
    <w:rsid w:val="008C0E5E"/>
    <w:rsid w:val="008D2DE0"/>
    <w:rsid w:val="009106E8"/>
    <w:rsid w:val="0092581A"/>
    <w:rsid w:val="00973900"/>
    <w:rsid w:val="00981289"/>
    <w:rsid w:val="00987711"/>
    <w:rsid w:val="009B01CD"/>
    <w:rsid w:val="009B3A90"/>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6A18"/>
    <w:rsid w:val="00BC7A65"/>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092D"/>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4.xml><?xml version="1.0" encoding="utf-8"?>
<ds:datastoreItem xmlns:ds="http://schemas.openxmlformats.org/officeDocument/2006/customXml" ds:itemID="{3FB557B3-442C-45B8-A579-3742F099A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6279</Words>
  <Characters>34536</Characters>
  <Application>Microsoft Office Word</Application>
  <DocSecurity>0</DocSecurity>
  <Lines>287</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Abousahl-Chaunu Isabelle</cp:lastModifiedBy>
  <cp:revision>3</cp:revision>
  <cp:lastPrinted>2022-03-07T16:18:00Z</cp:lastPrinted>
  <dcterms:created xsi:type="dcterms:W3CDTF">2022-10-04T11:31:00Z</dcterms:created>
  <dcterms:modified xsi:type="dcterms:W3CDTF">2022-10-04T11:37:00Z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